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8A" w:rsidRDefault="0024658A" w:rsidP="00D247D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98"/>
        <w:gridCol w:w="6130"/>
      </w:tblGrid>
      <w:tr w:rsidR="00BE21A2" w:rsidTr="00501CB3">
        <w:tc>
          <w:tcPr>
            <w:tcW w:w="349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E21A2" w:rsidRDefault="00BE21A2" w:rsidP="00D85A23">
            <w:r>
              <w:rPr>
                <w:rFonts w:hint="eastAsia"/>
              </w:rPr>
              <w:t>Course Name</w:t>
            </w:r>
            <w:r w:rsidR="00D85A23">
              <w:rPr>
                <w:rFonts w:hint="eastAsia"/>
              </w:rPr>
              <w:t xml:space="preserve"> [</w:t>
            </w:r>
            <w:r w:rsidR="00D85A23">
              <w:rPr>
                <w:rFonts w:hint="eastAsia"/>
              </w:rPr>
              <w:t>科目</w:t>
            </w:r>
            <w:r w:rsidR="00C611E6">
              <w:rPr>
                <w:rFonts w:hint="eastAsia"/>
              </w:rPr>
              <w:t>名</w:t>
            </w:r>
            <w:r w:rsidR="00D85A23">
              <w:rPr>
                <w:rFonts w:hint="eastAsia"/>
              </w:rPr>
              <w:t>]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:rsidR="00BE21A2" w:rsidRPr="00501CB3" w:rsidRDefault="00EF240B" w:rsidP="00E83B23">
            <w:pPr>
              <w:rPr>
                <w:szCs w:val="21"/>
              </w:rPr>
            </w:pPr>
            <w:r w:rsidRPr="00501CB3">
              <w:rPr>
                <w:szCs w:val="21"/>
              </w:rPr>
              <w:t>Chemical Reaction Engineering</w:t>
            </w:r>
          </w:p>
        </w:tc>
      </w:tr>
      <w:tr w:rsidR="00BE21A2" w:rsidTr="00501CB3">
        <w:tc>
          <w:tcPr>
            <w:tcW w:w="3498" w:type="dxa"/>
            <w:shd w:val="clear" w:color="auto" w:fill="D6E3BC" w:themeFill="accent3" w:themeFillTint="66"/>
          </w:tcPr>
          <w:p w:rsidR="00BE21A2" w:rsidRDefault="00BE21A2" w:rsidP="00775BF4">
            <w:r>
              <w:rPr>
                <w:rFonts w:hint="eastAsia"/>
              </w:rPr>
              <w:t>Instructor Name</w:t>
            </w:r>
            <w:r w:rsidR="00D85A23">
              <w:rPr>
                <w:rFonts w:hint="eastAsia"/>
              </w:rPr>
              <w:t xml:space="preserve"> [</w:t>
            </w:r>
            <w:r w:rsidR="00D85A23">
              <w:rPr>
                <w:rFonts w:hint="eastAsia"/>
              </w:rPr>
              <w:t>教員</w:t>
            </w:r>
            <w:r w:rsidR="00D85A23">
              <w:rPr>
                <w:rFonts w:hint="eastAsia"/>
              </w:rPr>
              <w:t>]</w:t>
            </w:r>
          </w:p>
        </w:tc>
        <w:tc>
          <w:tcPr>
            <w:tcW w:w="6130" w:type="dxa"/>
          </w:tcPr>
          <w:p w:rsidR="00BE21A2" w:rsidRPr="00501CB3" w:rsidRDefault="00EF240B" w:rsidP="00EF240B">
            <w:pPr>
              <w:rPr>
                <w:szCs w:val="21"/>
              </w:rPr>
            </w:pPr>
            <w:r w:rsidRPr="00501CB3">
              <w:rPr>
                <w:rFonts w:hint="eastAsia"/>
                <w:szCs w:val="21"/>
              </w:rPr>
              <w:t>Eika Qian</w:t>
            </w:r>
            <w:r w:rsidR="00E83B23" w:rsidRPr="00501CB3">
              <w:rPr>
                <w:szCs w:val="21"/>
              </w:rPr>
              <w:t xml:space="preserve">, </w:t>
            </w:r>
            <w:r w:rsidR="00587373" w:rsidRPr="00501CB3">
              <w:rPr>
                <w:rFonts w:hint="eastAsia"/>
                <w:szCs w:val="21"/>
              </w:rPr>
              <w:t>Yuichiro Nagatsu,</w:t>
            </w:r>
            <w:r w:rsidR="00587373">
              <w:rPr>
                <w:rFonts w:hint="eastAsia"/>
                <w:szCs w:val="21"/>
              </w:rPr>
              <w:t xml:space="preserve"> </w:t>
            </w:r>
            <w:r w:rsidR="00587373">
              <w:rPr>
                <w:szCs w:val="21"/>
              </w:rPr>
              <w:t>Chihiro Fushimi, Makoto Sakurai</w:t>
            </w:r>
            <w:r w:rsidR="002D7889">
              <w:rPr>
                <w:rFonts w:hint="eastAsia"/>
                <w:szCs w:val="21"/>
              </w:rPr>
              <w:t>, Chihiro Fushimi</w:t>
            </w:r>
          </w:p>
        </w:tc>
      </w:tr>
      <w:tr w:rsidR="00BE21A2" w:rsidTr="00501CB3">
        <w:tc>
          <w:tcPr>
            <w:tcW w:w="3498" w:type="dxa"/>
            <w:shd w:val="clear" w:color="auto" w:fill="D6E3BC" w:themeFill="accent3" w:themeFillTint="66"/>
          </w:tcPr>
          <w:p w:rsidR="00D16B2C" w:rsidRDefault="00BE21A2" w:rsidP="00D16B2C">
            <w:r>
              <w:rPr>
                <w:rFonts w:hint="eastAsia"/>
              </w:rPr>
              <w:t>Office Hours and Contact Information</w:t>
            </w:r>
          </w:p>
          <w:p w:rsidR="00BE21A2" w:rsidRDefault="00F13205" w:rsidP="00D16B2C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オフィスアワー</w:t>
            </w:r>
            <w:r w:rsidR="000A7F5B">
              <w:rPr>
                <w:rFonts w:hint="eastAsia"/>
              </w:rPr>
              <w:t>、連絡先</w:t>
            </w:r>
            <w:r>
              <w:rPr>
                <w:rFonts w:hint="eastAsia"/>
              </w:rPr>
              <w:t>]</w:t>
            </w:r>
          </w:p>
        </w:tc>
        <w:tc>
          <w:tcPr>
            <w:tcW w:w="6130" w:type="dxa"/>
          </w:tcPr>
          <w:p w:rsidR="00BE21A2" w:rsidRPr="00501CB3" w:rsidRDefault="00A3282D" w:rsidP="00775BF4">
            <w:pPr>
              <w:rPr>
                <w:szCs w:val="21"/>
              </w:rPr>
            </w:pPr>
            <w:r w:rsidRPr="00501CB3">
              <w:rPr>
                <w:rFonts w:hint="eastAsia"/>
                <w:szCs w:val="21"/>
              </w:rPr>
              <w:t>Office hours: encourage appointments by e</w:t>
            </w:r>
            <w:r w:rsidRPr="00501CB3">
              <w:rPr>
                <w:szCs w:val="21"/>
              </w:rPr>
              <w:t>-</w:t>
            </w:r>
            <w:r w:rsidRPr="00501CB3">
              <w:rPr>
                <w:rFonts w:hint="eastAsia"/>
                <w:szCs w:val="21"/>
              </w:rPr>
              <w:t>mail</w:t>
            </w:r>
          </w:p>
          <w:p w:rsidR="00A3282D" w:rsidRPr="00501CB3" w:rsidRDefault="00EF240B" w:rsidP="00EF240B">
            <w:pPr>
              <w:rPr>
                <w:szCs w:val="21"/>
              </w:rPr>
            </w:pPr>
            <w:r w:rsidRPr="00501CB3">
              <w:rPr>
                <w:szCs w:val="21"/>
              </w:rPr>
              <w:t xml:space="preserve">Location: </w:t>
            </w:r>
            <w:r w:rsidRPr="00501CB3">
              <w:rPr>
                <w:rFonts w:hint="eastAsia"/>
                <w:szCs w:val="21"/>
              </w:rPr>
              <w:t>4</w:t>
            </w:r>
            <w:r w:rsidR="00A3282D" w:rsidRPr="00501CB3">
              <w:rPr>
                <w:szCs w:val="21"/>
              </w:rPr>
              <w:t>-</w:t>
            </w:r>
            <w:r w:rsidRPr="00501CB3">
              <w:rPr>
                <w:rFonts w:hint="eastAsia"/>
                <w:szCs w:val="21"/>
              </w:rPr>
              <w:t>317</w:t>
            </w:r>
            <w:r w:rsidR="00A3282D" w:rsidRPr="00501CB3">
              <w:rPr>
                <w:szCs w:val="21"/>
              </w:rPr>
              <w:t xml:space="preserve">, e-mail: </w:t>
            </w:r>
            <w:r w:rsidRPr="00501CB3">
              <w:rPr>
                <w:rFonts w:hint="eastAsia"/>
                <w:szCs w:val="21"/>
              </w:rPr>
              <w:t>nagatsu</w:t>
            </w:r>
            <w:r w:rsidR="00A3282D" w:rsidRPr="00501CB3">
              <w:rPr>
                <w:szCs w:val="21"/>
              </w:rPr>
              <w:t>@cc.tuat.ac.jp</w:t>
            </w:r>
          </w:p>
        </w:tc>
      </w:tr>
      <w:tr w:rsidR="00BE21A2" w:rsidTr="00501CB3">
        <w:tc>
          <w:tcPr>
            <w:tcW w:w="3498" w:type="dxa"/>
            <w:shd w:val="clear" w:color="auto" w:fill="D6E3BC" w:themeFill="accent3" w:themeFillTint="66"/>
          </w:tcPr>
          <w:p w:rsidR="00F13205" w:rsidRDefault="00BE21A2" w:rsidP="00D16B2C">
            <w:r>
              <w:rPr>
                <w:rFonts w:hint="eastAsia"/>
              </w:rPr>
              <w:t>Course Structure</w:t>
            </w:r>
            <w:r w:rsidR="00D16B2C">
              <w:rPr>
                <w:rFonts w:hint="eastAsia"/>
              </w:rPr>
              <w:t xml:space="preserve"> </w:t>
            </w:r>
            <w:r w:rsidR="00F13205">
              <w:rPr>
                <w:rFonts w:hint="eastAsia"/>
              </w:rPr>
              <w:t>[</w:t>
            </w:r>
            <w:r w:rsidR="00F13205">
              <w:rPr>
                <w:rFonts w:hint="eastAsia"/>
              </w:rPr>
              <w:t>授業形態</w:t>
            </w:r>
            <w:r w:rsidR="00F13205">
              <w:rPr>
                <w:rFonts w:hint="eastAsia"/>
              </w:rPr>
              <w:t>]</w:t>
            </w:r>
          </w:p>
        </w:tc>
        <w:tc>
          <w:tcPr>
            <w:tcW w:w="6130" w:type="dxa"/>
          </w:tcPr>
          <w:p w:rsidR="00BE21A2" w:rsidRPr="00501CB3" w:rsidRDefault="00A3282D" w:rsidP="00775BF4">
            <w:pPr>
              <w:rPr>
                <w:szCs w:val="21"/>
              </w:rPr>
            </w:pPr>
            <w:r w:rsidRPr="00501CB3">
              <w:rPr>
                <w:rFonts w:hint="eastAsia"/>
                <w:szCs w:val="21"/>
              </w:rPr>
              <w:t>Lecture</w:t>
            </w:r>
          </w:p>
        </w:tc>
      </w:tr>
      <w:tr w:rsidR="00BE21A2" w:rsidTr="00501CB3">
        <w:tc>
          <w:tcPr>
            <w:tcW w:w="349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D43F1" w:rsidRDefault="00BE21A2" w:rsidP="007D43F1">
            <w:r>
              <w:rPr>
                <w:rFonts w:hint="eastAsia"/>
              </w:rPr>
              <w:t>Course Credits</w:t>
            </w:r>
            <w:r w:rsidR="007D43F1">
              <w:rPr>
                <w:rFonts w:hint="eastAsia"/>
              </w:rPr>
              <w:t xml:space="preserve"> [</w:t>
            </w:r>
            <w:r w:rsidR="007D43F1">
              <w:rPr>
                <w:rFonts w:hint="eastAsia"/>
              </w:rPr>
              <w:t>単位数</w:t>
            </w:r>
            <w:r w:rsidR="007D43F1">
              <w:rPr>
                <w:rFonts w:hint="eastAsia"/>
              </w:rPr>
              <w:t>]</w:t>
            </w:r>
          </w:p>
        </w:tc>
        <w:tc>
          <w:tcPr>
            <w:tcW w:w="6130" w:type="dxa"/>
          </w:tcPr>
          <w:p w:rsidR="00BE21A2" w:rsidRPr="00501CB3" w:rsidRDefault="00E83B23" w:rsidP="00775BF4">
            <w:pPr>
              <w:rPr>
                <w:szCs w:val="21"/>
              </w:rPr>
            </w:pPr>
            <w:r w:rsidRPr="00501CB3">
              <w:rPr>
                <w:rFonts w:hint="eastAsia"/>
                <w:szCs w:val="21"/>
              </w:rPr>
              <w:t>3</w:t>
            </w:r>
          </w:p>
        </w:tc>
      </w:tr>
      <w:tr w:rsidR="00B67505" w:rsidTr="00501CB3">
        <w:tc>
          <w:tcPr>
            <w:tcW w:w="3498" w:type="dxa"/>
            <w:shd w:val="clear" w:color="auto" w:fill="E5B8B7" w:themeFill="accent2" w:themeFillTint="66"/>
          </w:tcPr>
          <w:p w:rsidR="00B67505" w:rsidRDefault="00B67505" w:rsidP="00775BF4">
            <w:r>
              <w:rPr>
                <w:rFonts w:hint="eastAsia"/>
              </w:rPr>
              <w:t>Course Overview</w:t>
            </w:r>
            <w:r w:rsidR="007D43F1">
              <w:rPr>
                <w:rFonts w:hint="eastAsia"/>
              </w:rPr>
              <w:t xml:space="preserve"> [</w:t>
            </w:r>
            <w:r w:rsidR="007D43F1">
              <w:rPr>
                <w:rFonts w:hint="eastAsia"/>
              </w:rPr>
              <w:t>概要</w:t>
            </w:r>
            <w:r w:rsidR="007D43F1">
              <w:rPr>
                <w:rFonts w:hint="eastAsia"/>
              </w:rPr>
              <w:t>]</w:t>
            </w:r>
          </w:p>
        </w:tc>
        <w:tc>
          <w:tcPr>
            <w:tcW w:w="6130" w:type="dxa"/>
          </w:tcPr>
          <w:p w:rsidR="00B67505" w:rsidRDefault="00D9030F" w:rsidP="002D7889">
            <w:r>
              <w:t>This course provides</w:t>
            </w:r>
            <w:r>
              <w:rPr>
                <w:rFonts w:hint="eastAsia"/>
              </w:rPr>
              <w:t xml:space="preserve"> students how to treat Kinetics of </w:t>
            </w:r>
            <w:r>
              <w:t>homogenous</w:t>
            </w:r>
            <w:r>
              <w:rPr>
                <w:rFonts w:hint="eastAsia"/>
              </w:rPr>
              <w:t xml:space="preserve"> reaction, Reactor design, </w:t>
            </w:r>
            <w:r w:rsidR="002D7889">
              <w:t xml:space="preserve"> </w:t>
            </w:r>
            <w:r w:rsidR="00F22F0E">
              <w:rPr>
                <w:rFonts w:hint="eastAsia"/>
              </w:rPr>
              <w:t>Basics of Non-ideal flow</w:t>
            </w:r>
            <w:r>
              <w:rPr>
                <w:rFonts w:hint="eastAsia"/>
              </w:rPr>
              <w:t>, and Solid Catalyzed reactions.</w:t>
            </w:r>
          </w:p>
        </w:tc>
      </w:tr>
      <w:tr w:rsidR="00B67505" w:rsidTr="00501CB3">
        <w:tc>
          <w:tcPr>
            <w:tcW w:w="3498" w:type="dxa"/>
            <w:shd w:val="clear" w:color="auto" w:fill="E5B8B7" w:themeFill="accent2" w:themeFillTint="66"/>
          </w:tcPr>
          <w:p w:rsidR="00B67505" w:rsidRDefault="00B67505" w:rsidP="00775BF4">
            <w:r>
              <w:rPr>
                <w:rFonts w:hint="eastAsia"/>
              </w:rPr>
              <w:t>Course Key Words</w:t>
            </w:r>
            <w:r w:rsidR="007D43F1">
              <w:rPr>
                <w:rFonts w:hint="eastAsia"/>
              </w:rPr>
              <w:t xml:space="preserve"> [</w:t>
            </w:r>
            <w:r w:rsidR="007D43F1">
              <w:rPr>
                <w:rFonts w:hint="eastAsia"/>
              </w:rPr>
              <w:t>キーワード</w:t>
            </w:r>
            <w:r w:rsidR="007D43F1">
              <w:rPr>
                <w:rFonts w:hint="eastAsia"/>
              </w:rPr>
              <w:t>]</w:t>
            </w:r>
          </w:p>
        </w:tc>
        <w:tc>
          <w:tcPr>
            <w:tcW w:w="6130" w:type="dxa"/>
          </w:tcPr>
          <w:p w:rsidR="00B67505" w:rsidRDefault="00D9030F" w:rsidP="00D9030F">
            <w:r>
              <w:rPr>
                <w:rFonts w:hint="eastAsia"/>
              </w:rPr>
              <w:t>Reaction design, Kinetics, Solid Catalyzed reactions</w:t>
            </w:r>
          </w:p>
        </w:tc>
      </w:tr>
      <w:tr w:rsidR="00B67505" w:rsidTr="00501CB3">
        <w:tc>
          <w:tcPr>
            <w:tcW w:w="3498" w:type="dxa"/>
            <w:shd w:val="clear" w:color="auto" w:fill="E5B8B7" w:themeFill="accent2" w:themeFillTint="66"/>
          </w:tcPr>
          <w:p w:rsidR="00B67505" w:rsidRDefault="00B67505" w:rsidP="00775BF4">
            <w:r>
              <w:rPr>
                <w:rFonts w:hint="eastAsia"/>
              </w:rPr>
              <w:t>Academic Goal</w:t>
            </w:r>
            <w:r w:rsidR="007D43F1">
              <w:rPr>
                <w:rFonts w:hint="eastAsia"/>
              </w:rPr>
              <w:t xml:space="preserve"> [</w:t>
            </w:r>
            <w:r w:rsidR="007D43F1">
              <w:rPr>
                <w:rFonts w:hint="eastAsia"/>
              </w:rPr>
              <w:t>目標</w:t>
            </w:r>
            <w:r w:rsidR="007D43F1">
              <w:rPr>
                <w:rFonts w:hint="eastAsia"/>
              </w:rPr>
              <w:t>]</w:t>
            </w:r>
          </w:p>
        </w:tc>
        <w:tc>
          <w:tcPr>
            <w:tcW w:w="6130" w:type="dxa"/>
          </w:tcPr>
          <w:p w:rsidR="00EF240B" w:rsidRDefault="00EF240B" w:rsidP="00EF240B">
            <w:r>
              <w:rPr>
                <w:rFonts w:hint="eastAsia"/>
              </w:rPr>
              <w:t xml:space="preserve">1. </w:t>
            </w:r>
            <w:r w:rsidR="00D06C27">
              <w:rPr>
                <w:rFonts w:hint="eastAsia"/>
              </w:rPr>
              <w:t xml:space="preserve">capable to </w:t>
            </w:r>
            <w:r w:rsidR="005F1A13">
              <w:t>understand</w:t>
            </w:r>
            <w:r w:rsidR="005F1A13">
              <w:rPr>
                <w:rFonts w:hint="eastAsia"/>
              </w:rPr>
              <w:t xml:space="preserve"> how to operate homogeneous reactions in ideal reactors </w:t>
            </w:r>
          </w:p>
          <w:p w:rsidR="00EF240B" w:rsidRDefault="00EF240B" w:rsidP="005F1A13">
            <w:r>
              <w:rPr>
                <w:rFonts w:hint="eastAsia"/>
              </w:rPr>
              <w:t xml:space="preserve">2. </w:t>
            </w:r>
            <w:r w:rsidR="00D06C27">
              <w:rPr>
                <w:rFonts w:hint="eastAsia"/>
              </w:rPr>
              <w:t xml:space="preserve">capable to </w:t>
            </w:r>
            <w:r w:rsidR="005F1A13">
              <w:t>understand</w:t>
            </w:r>
            <w:r w:rsidR="005F1A13">
              <w:rPr>
                <w:rFonts w:hint="eastAsia"/>
              </w:rPr>
              <w:t xml:space="preserve"> how to operate reactions catalyzed by solids </w:t>
            </w:r>
          </w:p>
        </w:tc>
      </w:tr>
      <w:tr w:rsidR="00B67505" w:rsidTr="00501CB3">
        <w:tc>
          <w:tcPr>
            <w:tcW w:w="349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67505" w:rsidRDefault="00B67505" w:rsidP="00775BF4">
            <w:r>
              <w:rPr>
                <w:rFonts w:hint="eastAsia"/>
              </w:rPr>
              <w:t>Course Schedule</w:t>
            </w:r>
            <w:r w:rsidR="007D43F1">
              <w:rPr>
                <w:rFonts w:hint="eastAsia"/>
              </w:rPr>
              <w:t xml:space="preserve"> [</w:t>
            </w:r>
            <w:r w:rsidR="006E731B">
              <w:rPr>
                <w:rFonts w:hint="eastAsia"/>
              </w:rPr>
              <w:t>授業内容</w:t>
            </w:r>
            <w:r w:rsidR="007D43F1">
              <w:rPr>
                <w:rFonts w:hint="eastAsia"/>
              </w:rPr>
              <w:t>]</w:t>
            </w:r>
          </w:p>
          <w:p w:rsidR="0083228B" w:rsidRDefault="0083228B" w:rsidP="00775BF4"/>
          <w:p w:rsidR="0083228B" w:rsidRDefault="0083228B" w:rsidP="00775BF4"/>
          <w:p w:rsidR="0083228B" w:rsidRDefault="0083228B" w:rsidP="00775BF4"/>
          <w:p w:rsidR="0083228B" w:rsidRDefault="0083228B" w:rsidP="00775BF4"/>
          <w:p w:rsidR="0083228B" w:rsidRDefault="0083228B" w:rsidP="00775BF4"/>
          <w:p w:rsidR="0083228B" w:rsidRDefault="0083228B" w:rsidP="00775BF4"/>
          <w:p w:rsidR="0083228B" w:rsidRDefault="0083228B" w:rsidP="00775BF4"/>
          <w:p w:rsidR="0083228B" w:rsidRDefault="0083228B" w:rsidP="00775BF4"/>
          <w:p w:rsidR="0083228B" w:rsidRDefault="0083228B" w:rsidP="00775BF4"/>
          <w:p w:rsidR="0083228B" w:rsidRDefault="0083228B" w:rsidP="00775BF4"/>
          <w:p w:rsidR="0083228B" w:rsidRDefault="0083228B" w:rsidP="00775BF4"/>
          <w:p w:rsidR="0083228B" w:rsidRDefault="0083228B" w:rsidP="00775BF4"/>
          <w:p w:rsidR="0083228B" w:rsidRDefault="0083228B" w:rsidP="00775BF4"/>
          <w:p w:rsidR="0083228B" w:rsidRDefault="0083228B" w:rsidP="00775BF4"/>
        </w:tc>
        <w:tc>
          <w:tcPr>
            <w:tcW w:w="6130" w:type="dxa"/>
          </w:tcPr>
          <w:p w:rsidR="007173D1" w:rsidRDefault="007173D1" w:rsidP="007173D1">
            <w:r>
              <w:t xml:space="preserve">1. </w:t>
            </w:r>
            <w:r w:rsidR="00645D69">
              <w:rPr>
                <w:rFonts w:hint="eastAsia"/>
              </w:rPr>
              <w:t xml:space="preserve">Overview of chemical </w:t>
            </w:r>
            <w:r w:rsidR="00645D69">
              <w:t>reaction</w:t>
            </w:r>
            <w:r w:rsidR="00645D69">
              <w:rPr>
                <w:rFonts w:hint="eastAsia"/>
              </w:rPr>
              <w:t xml:space="preserve"> engineering </w:t>
            </w:r>
          </w:p>
          <w:p w:rsidR="007173D1" w:rsidRDefault="00CF1207" w:rsidP="007173D1">
            <w:r>
              <w:t xml:space="preserve">2. </w:t>
            </w:r>
            <w:r w:rsidR="00645D69">
              <w:rPr>
                <w:rFonts w:hint="eastAsia"/>
              </w:rPr>
              <w:t xml:space="preserve">Kinetics of Homogeneous reactions </w:t>
            </w:r>
          </w:p>
          <w:p w:rsidR="007173D1" w:rsidRDefault="00CF1207" w:rsidP="007173D1">
            <w:r>
              <w:t xml:space="preserve">3. </w:t>
            </w:r>
            <w:r w:rsidR="00645D69">
              <w:rPr>
                <w:rFonts w:hint="eastAsia"/>
              </w:rPr>
              <w:t>Interpretation of batch reactor data</w:t>
            </w:r>
          </w:p>
          <w:p w:rsidR="007173D1" w:rsidRDefault="00CF1207" w:rsidP="007173D1">
            <w:r>
              <w:t xml:space="preserve">4. </w:t>
            </w:r>
            <w:r w:rsidR="00645D69">
              <w:rPr>
                <w:rFonts w:hint="eastAsia"/>
              </w:rPr>
              <w:t xml:space="preserve">Introduction to reaction design </w:t>
            </w:r>
          </w:p>
          <w:p w:rsidR="007173D1" w:rsidRDefault="00CF1207" w:rsidP="007173D1">
            <w:r>
              <w:t xml:space="preserve">5. </w:t>
            </w:r>
            <w:r w:rsidR="00645D69">
              <w:rPr>
                <w:rFonts w:hint="eastAsia"/>
              </w:rPr>
              <w:t xml:space="preserve">Ideal reactors of a single reaction </w:t>
            </w:r>
          </w:p>
          <w:p w:rsidR="007173D1" w:rsidRDefault="00CF1207" w:rsidP="007173D1">
            <w:r>
              <w:t xml:space="preserve">6. </w:t>
            </w:r>
            <w:r w:rsidR="00645D69">
              <w:rPr>
                <w:rFonts w:hint="eastAsia"/>
              </w:rPr>
              <w:t xml:space="preserve">Design for single reactions </w:t>
            </w:r>
          </w:p>
          <w:p w:rsidR="007173D1" w:rsidRDefault="00CF1207" w:rsidP="007173D1">
            <w:r>
              <w:t xml:space="preserve">7. </w:t>
            </w:r>
            <w:r w:rsidR="00F22F0E">
              <w:rPr>
                <w:rFonts w:hint="eastAsia"/>
              </w:rPr>
              <w:t>Basics of Non-ideal flow</w:t>
            </w:r>
          </w:p>
          <w:p w:rsidR="007173D1" w:rsidRDefault="00CF1207" w:rsidP="007173D1">
            <w:r>
              <w:t xml:space="preserve">8. </w:t>
            </w:r>
            <w:r w:rsidR="00F22F0E">
              <w:rPr>
                <w:rFonts w:hint="eastAsia"/>
              </w:rPr>
              <w:t>Compartment Models</w:t>
            </w:r>
          </w:p>
          <w:p w:rsidR="007173D1" w:rsidRDefault="00CF1207" w:rsidP="007173D1">
            <w:r>
              <w:t>9.</w:t>
            </w:r>
            <w:r w:rsidR="001221C9">
              <w:rPr>
                <w:rFonts w:hint="eastAsia"/>
              </w:rPr>
              <w:t xml:space="preserve"> </w:t>
            </w:r>
            <w:r w:rsidR="00F22F0E" w:rsidRPr="00645D69">
              <w:t>Examination I</w:t>
            </w:r>
          </w:p>
          <w:p w:rsidR="007173D1" w:rsidRDefault="00CF1207" w:rsidP="007173D1">
            <w:r>
              <w:t xml:space="preserve">10. </w:t>
            </w:r>
            <w:r w:rsidR="00F22F0E" w:rsidRPr="001221C9">
              <w:t>Heterogeneous reactions – Introduction</w:t>
            </w:r>
          </w:p>
          <w:p w:rsidR="006175D1" w:rsidRDefault="00CF1207" w:rsidP="007173D1">
            <w:r>
              <w:t xml:space="preserve">11. </w:t>
            </w:r>
            <w:r w:rsidR="00F22F0E">
              <w:rPr>
                <w:rFonts w:hint="eastAsia"/>
              </w:rPr>
              <w:t>Solid catalyzed reactions I</w:t>
            </w:r>
          </w:p>
          <w:p w:rsidR="007173D1" w:rsidRDefault="007173D1" w:rsidP="007173D1">
            <w:r>
              <w:t>12</w:t>
            </w:r>
            <w:r w:rsidR="00CF1207">
              <w:t xml:space="preserve">. </w:t>
            </w:r>
            <w:r w:rsidR="00F22F0E">
              <w:rPr>
                <w:rFonts w:hint="eastAsia"/>
              </w:rPr>
              <w:t>Solid catalyzed reactions II</w:t>
            </w:r>
          </w:p>
          <w:p w:rsidR="007173D1" w:rsidRDefault="007173D1" w:rsidP="007173D1">
            <w:r>
              <w:t>13</w:t>
            </w:r>
            <w:r w:rsidR="005D2ECE">
              <w:t xml:space="preserve">. </w:t>
            </w:r>
            <w:r w:rsidR="002D7889" w:rsidRPr="002D7889">
              <w:t>The Packed Bed Catalytic Reactor</w:t>
            </w:r>
            <w:r w:rsidR="001221C9">
              <w:rPr>
                <w:rFonts w:hint="eastAsia"/>
              </w:rPr>
              <w:t xml:space="preserve"> </w:t>
            </w:r>
          </w:p>
          <w:p w:rsidR="0083228B" w:rsidRDefault="007173D1" w:rsidP="001221C9">
            <w:r>
              <w:t>14</w:t>
            </w:r>
            <w:r w:rsidR="000A2715">
              <w:t xml:space="preserve">. </w:t>
            </w:r>
            <w:r w:rsidR="002D7889" w:rsidRPr="002D7889">
              <w:t>Deactivation Catalysts</w:t>
            </w:r>
            <w:bookmarkStart w:id="0" w:name="_GoBack"/>
            <w:bookmarkEnd w:id="0"/>
            <w:r w:rsidR="00F22F0E">
              <w:rPr>
                <w:rFonts w:hint="eastAsia"/>
              </w:rPr>
              <w:t xml:space="preserve"> </w:t>
            </w:r>
          </w:p>
          <w:p w:rsidR="007173D1" w:rsidRDefault="000A2715" w:rsidP="001221C9">
            <w:r>
              <w:t xml:space="preserve">15. </w:t>
            </w:r>
            <w:r w:rsidR="00CF1207">
              <w:t>Examination</w:t>
            </w:r>
            <w:r w:rsidR="00BC40BC">
              <w:t xml:space="preserve"> II</w:t>
            </w:r>
          </w:p>
        </w:tc>
      </w:tr>
      <w:tr w:rsidR="00B67505" w:rsidTr="00501CB3">
        <w:tc>
          <w:tcPr>
            <w:tcW w:w="3498" w:type="dxa"/>
            <w:shd w:val="clear" w:color="auto" w:fill="CCC0D9" w:themeFill="accent4" w:themeFillTint="66"/>
          </w:tcPr>
          <w:p w:rsidR="00B67505" w:rsidRDefault="00B67505" w:rsidP="00775BF4">
            <w:r>
              <w:rPr>
                <w:rFonts w:hint="eastAsia"/>
              </w:rPr>
              <w:t xml:space="preserve">Textbooks, References, </w:t>
            </w:r>
          </w:p>
          <w:p w:rsidR="00B67505" w:rsidRDefault="00B67505" w:rsidP="006E731B">
            <w:r>
              <w:rPr>
                <w:rFonts w:hint="eastAsia"/>
              </w:rPr>
              <w:t>and Supplementary Materials</w:t>
            </w:r>
          </w:p>
          <w:p w:rsidR="006E731B" w:rsidRDefault="006E731B" w:rsidP="006E731B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テキスト、参考書、その他</w:t>
            </w:r>
            <w:r>
              <w:rPr>
                <w:rFonts w:hint="eastAsia"/>
              </w:rPr>
              <w:t>]</w:t>
            </w:r>
          </w:p>
        </w:tc>
        <w:tc>
          <w:tcPr>
            <w:tcW w:w="6130" w:type="dxa"/>
          </w:tcPr>
          <w:p w:rsidR="00B67505" w:rsidRDefault="00EF240B" w:rsidP="00EF240B">
            <w:r>
              <w:rPr>
                <w:rFonts w:hint="eastAsia"/>
              </w:rPr>
              <w:t>O. Levenspiel, Chemical Reaction Engineering</w:t>
            </w:r>
            <w:r w:rsidR="000A2715">
              <w:t xml:space="preserve"> 3rd Edition, </w:t>
            </w:r>
            <w:r>
              <w:rPr>
                <w:rFonts w:hint="eastAsia"/>
              </w:rPr>
              <w:t xml:space="preserve">John </w:t>
            </w:r>
            <w:r w:rsidR="000A2715">
              <w:t xml:space="preserve">Wiley </w:t>
            </w:r>
            <w:r>
              <w:rPr>
                <w:rFonts w:hint="eastAsia"/>
              </w:rPr>
              <w:t xml:space="preserve">&amp; Sons </w:t>
            </w:r>
            <w:r w:rsidR="000A2715">
              <w:t>(</w:t>
            </w:r>
            <w:r>
              <w:rPr>
                <w:rFonts w:hint="eastAsia"/>
              </w:rPr>
              <w:t>1999</w:t>
            </w:r>
            <w:r w:rsidR="000A2715">
              <w:t xml:space="preserve">).  </w:t>
            </w:r>
            <w:r w:rsidR="007173D1" w:rsidRPr="007173D1">
              <w:t>Handouts and materials given on or before the lectures</w:t>
            </w:r>
            <w:r w:rsidR="000A2715">
              <w:t>.</w:t>
            </w:r>
          </w:p>
        </w:tc>
      </w:tr>
      <w:tr w:rsidR="00B67505" w:rsidTr="00501CB3">
        <w:tc>
          <w:tcPr>
            <w:tcW w:w="3498" w:type="dxa"/>
            <w:shd w:val="clear" w:color="auto" w:fill="CCC0D9" w:themeFill="accent4" w:themeFillTint="66"/>
          </w:tcPr>
          <w:p w:rsidR="00B67505" w:rsidRDefault="00B67505" w:rsidP="00775BF4">
            <w:r>
              <w:rPr>
                <w:rFonts w:hint="eastAsia"/>
              </w:rPr>
              <w:t>Grading Philosophy</w:t>
            </w:r>
          </w:p>
          <w:p w:rsidR="00B67505" w:rsidRDefault="00B67505" w:rsidP="006E731B">
            <w:r w:rsidRPr="00BE21A2">
              <w:t>(Percentage / Criteria / Methodology)</w:t>
            </w:r>
          </w:p>
          <w:p w:rsidR="006E731B" w:rsidRPr="00BE21A2" w:rsidRDefault="006E731B" w:rsidP="006E731B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成績評価の方法</w:t>
            </w:r>
            <w:r>
              <w:rPr>
                <w:rFonts w:hint="eastAsia"/>
              </w:rPr>
              <w:t>]</w:t>
            </w:r>
          </w:p>
        </w:tc>
        <w:tc>
          <w:tcPr>
            <w:tcW w:w="6130" w:type="dxa"/>
          </w:tcPr>
          <w:p w:rsidR="00B67505" w:rsidRDefault="00CF1207" w:rsidP="00CF1207">
            <w:r>
              <w:t>Examination</w:t>
            </w:r>
            <w:r w:rsidR="00BC40BC">
              <w:t>s</w:t>
            </w:r>
          </w:p>
        </w:tc>
      </w:tr>
      <w:tr w:rsidR="00B67505" w:rsidTr="00501CB3">
        <w:tc>
          <w:tcPr>
            <w:tcW w:w="3498" w:type="dxa"/>
            <w:shd w:val="clear" w:color="auto" w:fill="CCC0D9" w:themeFill="accent4" w:themeFillTint="66"/>
          </w:tcPr>
          <w:p w:rsidR="00B67505" w:rsidRDefault="00B67505" w:rsidP="00BE21A2">
            <w:r>
              <w:t>Other</w:t>
            </w:r>
          </w:p>
          <w:p w:rsidR="006E731B" w:rsidRDefault="00B67505" w:rsidP="00BE21A2">
            <w:r>
              <w:t xml:space="preserve">(i.e. Expectations on Classroom </w:t>
            </w:r>
          </w:p>
          <w:p w:rsidR="00B67505" w:rsidRDefault="00B67505" w:rsidP="006E731B">
            <w:r>
              <w:t>Conduct and Decorum etc.)</w:t>
            </w:r>
          </w:p>
          <w:p w:rsidR="006E731B" w:rsidRPr="00BE21A2" w:rsidRDefault="006E731B" w:rsidP="006E731B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]</w:t>
            </w:r>
          </w:p>
        </w:tc>
        <w:tc>
          <w:tcPr>
            <w:tcW w:w="6130" w:type="dxa"/>
          </w:tcPr>
          <w:p w:rsidR="00B67505" w:rsidRDefault="00B67505" w:rsidP="00775BF4"/>
        </w:tc>
      </w:tr>
    </w:tbl>
    <w:p w:rsidR="009B0199" w:rsidRDefault="009B0199" w:rsidP="00D247D3"/>
    <w:p w:rsidR="007173D1" w:rsidRDefault="007173D1" w:rsidP="00D01591"/>
    <w:sectPr w:rsidR="007173D1" w:rsidSect="009B0199">
      <w:pgSz w:w="11906" w:h="16838" w:code="9"/>
      <w:pgMar w:top="851" w:right="1134" w:bottom="851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F5" w:rsidRDefault="004A14F5" w:rsidP="006D2085">
      <w:r>
        <w:separator/>
      </w:r>
    </w:p>
  </w:endnote>
  <w:endnote w:type="continuationSeparator" w:id="0">
    <w:p w:rsidR="004A14F5" w:rsidRDefault="004A14F5" w:rsidP="006D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F5" w:rsidRDefault="004A14F5" w:rsidP="006D2085">
      <w:r>
        <w:separator/>
      </w:r>
    </w:p>
  </w:footnote>
  <w:footnote w:type="continuationSeparator" w:id="0">
    <w:p w:rsidR="004A14F5" w:rsidRDefault="004A14F5" w:rsidP="006D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344C"/>
    <w:multiLevelType w:val="hybridMultilevel"/>
    <w:tmpl w:val="DF845F3C"/>
    <w:lvl w:ilvl="0" w:tplc="9D30A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9D6002"/>
    <w:multiLevelType w:val="hybridMultilevel"/>
    <w:tmpl w:val="29FC3442"/>
    <w:lvl w:ilvl="0" w:tplc="2EC6A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8051C4"/>
    <w:multiLevelType w:val="hybridMultilevel"/>
    <w:tmpl w:val="E6886F32"/>
    <w:lvl w:ilvl="0" w:tplc="B100E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73BBD"/>
    <w:multiLevelType w:val="hybridMultilevel"/>
    <w:tmpl w:val="E7E0203A"/>
    <w:lvl w:ilvl="0" w:tplc="45600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177AB4"/>
    <w:multiLevelType w:val="hybridMultilevel"/>
    <w:tmpl w:val="AA96D74E"/>
    <w:lvl w:ilvl="0" w:tplc="0218B74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505F02A3"/>
    <w:multiLevelType w:val="hybridMultilevel"/>
    <w:tmpl w:val="5128C1D2"/>
    <w:lvl w:ilvl="0" w:tplc="0E2E61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E221BE"/>
    <w:multiLevelType w:val="hybridMultilevel"/>
    <w:tmpl w:val="095C688E"/>
    <w:lvl w:ilvl="0" w:tplc="2CFE7F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7DD2132"/>
    <w:multiLevelType w:val="hybridMultilevel"/>
    <w:tmpl w:val="D9F63556"/>
    <w:lvl w:ilvl="0" w:tplc="7AC08E12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4D"/>
    <w:rsid w:val="000366E5"/>
    <w:rsid w:val="00057079"/>
    <w:rsid w:val="00067A99"/>
    <w:rsid w:val="000705B3"/>
    <w:rsid w:val="0007617E"/>
    <w:rsid w:val="000A2715"/>
    <w:rsid w:val="000A7F5B"/>
    <w:rsid w:val="000B3E4F"/>
    <w:rsid w:val="000C1D78"/>
    <w:rsid w:val="000C7B01"/>
    <w:rsid w:val="000D7C70"/>
    <w:rsid w:val="000F1DC2"/>
    <w:rsid w:val="00103D3C"/>
    <w:rsid w:val="001221C9"/>
    <w:rsid w:val="001344FA"/>
    <w:rsid w:val="00135FCE"/>
    <w:rsid w:val="001710DA"/>
    <w:rsid w:val="00173A85"/>
    <w:rsid w:val="00187D24"/>
    <w:rsid w:val="00192A8E"/>
    <w:rsid w:val="001B0C55"/>
    <w:rsid w:val="002161F3"/>
    <w:rsid w:val="002207E9"/>
    <w:rsid w:val="00224F10"/>
    <w:rsid w:val="00231132"/>
    <w:rsid w:val="0024658A"/>
    <w:rsid w:val="002757F8"/>
    <w:rsid w:val="002B28CA"/>
    <w:rsid w:val="002B7335"/>
    <w:rsid w:val="002C7313"/>
    <w:rsid w:val="002D4F8F"/>
    <w:rsid w:val="002D7889"/>
    <w:rsid w:val="002F3495"/>
    <w:rsid w:val="003009D7"/>
    <w:rsid w:val="003021F1"/>
    <w:rsid w:val="00304172"/>
    <w:rsid w:val="00335E63"/>
    <w:rsid w:val="003563DA"/>
    <w:rsid w:val="00380D75"/>
    <w:rsid w:val="003810B4"/>
    <w:rsid w:val="0038188C"/>
    <w:rsid w:val="003848BD"/>
    <w:rsid w:val="003D5DD6"/>
    <w:rsid w:val="003E7584"/>
    <w:rsid w:val="004223C3"/>
    <w:rsid w:val="0043019A"/>
    <w:rsid w:val="00462D96"/>
    <w:rsid w:val="004A14F5"/>
    <w:rsid w:val="004A33DB"/>
    <w:rsid w:val="004B29E0"/>
    <w:rsid w:val="004D391A"/>
    <w:rsid w:val="004D6C3F"/>
    <w:rsid w:val="004E7027"/>
    <w:rsid w:val="00501CB3"/>
    <w:rsid w:val="0051336A"/>
    <w:rsid w:val="00515774"/>
    <w:rsid w:val="00516A00"/>
    <w:rsid w:val="00520152"/>
    <w:rsid w:val="005406EA"/>
    <w:rsid w:val="0054203B"/>
    <w:rsid w:val="00554F66"/>
    <w:rsid w:val="00563A0D"/>
    <w:rsid w:val="00563B31"/>
    <w:rsid w:val="005664F0"/>
    <w:rsid w:val="00587373"/>
    <w:rsid w:val="005A7643"/>
    <w:rsid w:val="005D2ECE"/>
    <w:rsid w:val="005D5118"/>
    <w:rsid w:val="005F1A13"/>
    <w:rsid w:val="00602962"/>
    <w:rsid w:val="006175D1"/>
    <w:rsid w:val="006342DC"/>
    <w:rsid w:val="00642EF6"/>
    <w:rsid w:val="00645D69"/>
    <w:rsid w:val="00652B05"/>
    <w:rsid w:val="00666686"/>
    <w:rsid w:val="00671AC0"/>
    <w:rsid w:val="006903BD"/>
    <w:rsid w:val="006B6717"/>
    <w:rsid w:val="006D2085"/>
    <w:rsid w:val="006D270F"/>
    <w:rsid w:val="006E1EB4"/>
    <w:rsid w:val="006E521A"/>
    <w:rsid w:val="006E731B"/>
    <w:rsid w:val="006F6CBA"/>
    <w:rsid w:val="007173D1"/>
    <w:rsid w:val="00740833"/>
    <w:rsid w:val="00751BC0"/>
    <w:rsid w:val="00751EEA"/>
    <w:rsid w:val="00775BF4"/>
    <w:rsid w:val="0078613B"/>
    <w:rsid w:val="0079405A"/>
    <w:rsid w:val="007C1CBC"/>
    <w:rsid w:val="007D298E"/>
    <w:rsid w:val="007D43F1"/>
    <w:rsid w:val="007E5807"/>
    <w:rsid w:val="0083228B"/>
    <w:rsid w:val="00843464"/>
    <w:rsid w:val="00845644"/>
    <w:rsid w:val="0085326B"/>
    <w:rsid w:val="00875836"/>
    <w:rsid w:val="00882B54"/>
    <w:rsid w:val="00895935"/>
    <w:rsid w:val="008C4FC9"/>
    <w:rsid w:val="009061E4"/>
    <w:rsid w:val="009150A6"/>
    <w:rsid w:val="00917EB2"/>
    <w:rsid w:val="0092794D"/>
    <w:rsid w:val="009321B1"/>
    <w:rsid w:val="00940083"/>
    <w:rsid w:val="00965F4D"/>
    <w:rsid w:val="0098262A"/>
    <w:rsid w:val="009B0199"/>
    <w:rsid w:val="009F6928"/>
    <w:rsid w:val="00A21AC4"/>
    <w:rsid w:val="00A262DF"/>
    <w:rsid w:val="00A3282D"/>
    <w:rsid w:val="00A32D3D"/>
    <w:rsid w:val="00A501CF"/>
    <w:rsid w:val="00A51B88"/>
    <w:rsid w:val="00A5771C"/>
    <w:rsid w:val="00A664C0"/>
    <w:rsid w:val="00AC0C9C"/>
    <w:rsid w:val="00AC23DF"/>
    <w:rsid w:val="00AD0DD2"/>
    <w:rsid w:val="00AD56ED"/>
    <w:rsid w:val="00B14D63"/>
    <w:rsid w:val="00B21B3A"/>
    <w:rsid w:val="00B300D7"/>
    <w:rsid w:val="00B3012A"/>
    <w:rsid w:val="00B32F1D"/>
    <w:rsid w:val="00B35CD3"/>
    <w:rsid w:val="00B464F7"/>
    <w:rsid w:val="00B66CB1"/>
    <w:rsid w:val="00B67505"/>
    <w:rsid w:val="00B74081"/>
    <w:rsid w:val="00B76406"/>
    <w:rsid w:val="00B81FA1"/>
    <w:rsid w:val="00B83F2E"/>
    <w:rsid w:val="00BA2CEB"/>
    <w:rsid w:val="00BC40BC"/>
    <w:rsid w:val="00BD06CD"/>
    <w:rsid w:val="00BE21A2"/>
    <w:rsid w:val="00BE64D1"/>
    <w:rsid w:val="00C5002F"/>
    <w:rsid w:val="00C611E6"/>
    <w:rsid w:val="00C86E68"/>
    <w:rsid w:val="00C94A48"/>
    <w:rsid w:val="00CB7C2F"/>
    <w:rsid w:val="00CB7D03"/>
    <w:rsid w:val="00CC2F1F"/>
    <w:rsid w:val="00CD1658"/>
    <w:rsid w:val="00CE2920"/>
    <w:rsid w:val="00CF0226"/>
    <w:rsid w:val="00CF1207"/>
    <w:rsid w:val="00CF4911"/>
    <w:rsid w:val="00D01591"/>
    <w:rsid w:val="00D06C27"/>
    <w:rsid w:val="00D16B2C"/>
    <w:rsid w:val="00D21A79"/>
    <w:rsid w:val="00D247D3"/>
    <w:rsid w:val="00D60650"/>
    <w:rsid w:val="00D63E0A"/>
    <w:rsid w:val="00D81287"/>
    <w:rsid w:val="00D85A23"/>
    <w:rsid w:val="00D9030F"/>
    <w:rsid w:val="00D91810"/>
    <w:rsid w:val="00DB234E"/>
    <w:rsid w:val="00DE7094"/>
    <w:rsid w:val="00DF0E41"/>
    <w:rsid w:val="00E20514"/>
    <w:rsid w:val="00E21B25"/>
    <w:rsid w:val="00E21DE2"/>
    <w:rsid w:val="00E24869"/>
    <w:rsid w:val="00E54562"/>
    <w:rsid w:val="00E579D2"/>
    <w:rsid w:val="00E83B23"/>
    <w:rsid w:val="00EA6303"/>
    <w:rsid w:val="00EB2C6B"/>
    <w:rsid w:val="00EB6001"/>
    <w:rsid w:val="00EB7503"/>
    <w:rsid w:val="00EB7801"/>
    <w:rsid w:val="00EF240B"/>
    <w:rsid w:val="00F13205"/>
    <w:rsid w:val="00F22F0E"/>
    <w:rsid w:val="00F255DC"/>
    <w:rsid w:val="00F44B6C"/>
    <w:rsid w:val="00F44F04"/>
    <w:rsid w:val="00F52093"/>
    <w:rsid w:val="00F525E3"/>
    <w:rsid w:val="00F52CE8"/>
    <w:rsid w:val="00F60B18"/>
    <w:rsid w:val="00F60E86"/>
    <w:rsid w:val="00F61128"/>
    <w:rsid w:val="00F645C2"/>
    <w:rsid w:val="00F90705"/>
    <w:rsid w:val="00FA64E6"/>
    <w:rsid w:val="00FB5E19"/>
    <w:rsid w:val="00FC4EAB"/>
    <w:rsid w:val="00FD7EEE"/>
    <w:rsid w:val="00FE2CAF"/>
    <w:rsid w:val="00FE432A"/>
    <w:rsid w:val="00F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3D56A9"/>
  <w15:docId w15:val="{138150F7-8C4C-4784-85B6-DE6A9662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D3C"/>
    <w:pPr>
      <w:widowControl w:val="0"/>
      <w:jc w:val="both"/>
    </w:pPr>
    <w:rPr>
      <w:rFonts w:ascii="Times New Roman" w:eastAsia="ＭＳ Ｐ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20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085"/>
    <w:rPr>
      <w:rFonts w:ascii="ＭＳ ゴシック" w:eastAsia="ＭＳ ゴシック"/>
      <w:sz w:val="28"/>
    </w:rPr>
  </w:style>
  <w:style w:type="paragraph" w:styleId="a6">
    <w:name w:val="footer"/>
    <w:basedOn w:val="a"/>
    <w:link w:val="a7"/>
    <w:uiPriority w:val="99"/>
    <w:unhideWhenUsed/>
    <w:rsid w:val="006D20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085"/>
    <w:rPr>
      <w:rFonts w:ascii="ＭＳ ゴシック" w:eastAsia="ＭＳ ゴシック"/>
      <w:sz w:val="28"/>
    </w:rPr>
  </w:style>
  <w:style w:type="character" w:styleId="a8">
    <w:name w:val="Hyperlink"/>
    <w:basedOn w:val="a0"/>
    <w:uiPriority w:val="99"/>
    <w:unhideWhenUsed/>
    <w:rsid w:val="00FE432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02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contents">
    <w:name w:val="syl_contents"/>
    <w:basedOn w:val="a0"/>
    <w:rsid w:val="00D01591"/>
  </w:style>
  <w:style w:type="paragraph" w:styleId="aa">
    <w:name w:val="Balloon Text"/>
    <w:basedOn w:val="a"/>
    <w:link w:val="ab"/>
    <w:uiPriority w:val="99"/>
    <w:semiHidden/>
    <w:unhideWhenUsed/>
    <w:rsid w:val="00F22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2F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20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3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42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387">
                      <w:marLeft w:val="30"/>
                      <w:marRight w:val="3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933E-AEE8-4061-A814-9EF21509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TUAT_AJP</dc:creator>
  <cp:lastModifiedBy>Owner</cp:lastModifiedBy>
  <cp:revision>5</cp:revision>
  <cp:lastPrinted>2015-02-04T08:27:00Z</cp:lastPrinted>
  <dcterms:created xsi:type="dcterms:W3CDTF">2016-04-29T07:04:00Z</dcterms:created>
  <dcterms:modified xsi:type="dcterms:W3CDTF">2020-01-08T08:38:00Z</dcterms:modified>
</cp:coreProperties>
</file>